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2C" w:rsidRPr="00DD752C" w:rsidRDefault="00DD752C" w:rsidP="00E178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Рекомендации по перевозке детей - пассажиров.</w:t>
      </w:r>
    </w:p>
    <w:tbl>
      <w:tblPr>
        <w:tblW w:w="98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9826"/>
      </w:tblGrid>
      <w:tr w:rsidR="00DD752C" w:rsidRPr="00DD752C" w:rsidTr="00DD752C">
        <w:trPr>
          <w:trHeight w:val="2062"/>
        </w:trPr>
        <w:tc>
          <w:tcPr>
            <w:tcW w:w="0" w:type="auto"/>
            <w:vAlign w:val="center"/>
            <w:hideMark/>
          </w:tcPr>
          <w:p w:rsidR="00DD752C" w:rsidRPr="00DD752C" w:rsidRDefault="00DD752C" w:rsidP="00DD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752C" w:rsidRPr="00DD752C" w:rsidRDefault="00DD752C" w:rsidP="00DD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D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п.22.9 ПДД «Перевозка детей до 12-летнего возраста в транспортных средствах, оборудованных ремнями безопасности, должна осуществляться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- только с использованием специальных детских удерживающих устройств. </w:t>
            </w:r>
            <w:proofErr w:type="gramEnd"/>
          </w:p>
        </w:tc>
      </w:tr>
    </w:tbl>
    <w:p w:rsidR="00DD752C" w:rsidRPr="00DD752C" w:rsidRDefault="00DD752C" w:rsidP="00DD75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перевозить детей до 12-летнего возраста на заднем сиденье мотоцикла».</w:t>
      </w:r>
    </w:p>
    <w:tbl>
      <w:tblPr>
        <w:tblW w:w="9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9864"/>
      </w:tblGrid>
      <w:tr w:rsidR="00DD752C" w:rsidRPr="00DD752C" w:rsidTr="00DD752C">
        <w:trPr>
          <w:trHeight w:val="1460"/>
        </w:trPr>
        <w:tc>
          <w:tcPr>
            <w:tcW w:w="0" w:type="auto"/>
            <w:vAlign w:val="center"/>
            <w:hideMark/>
          </w:tcPr>
          <w:p w:rsidR="00DD752C" w:rsidRPr="00DD752C" w:rsidRDefault="00DD752C" w:rsidP="00DD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752C" w:rsidRPr="00DD752C" w:rsidRDefault="00DD752C" w:rsidP="00DD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в этом пункте правил - обеспечение безопасности детей при перевозке автотранспортом. Необходимо, чтобы ремни безопасности, которыми оборудован автомобиль, использовались правильно и ребенок, перевозимый в салоне автомобиля, </w:t>
            </w:r>
            <w:proofErr w:type="gramStart"/>
            <w:r w:rsidRPr="00DD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 надежно ими пристегнут</w:t>
            </w:r>
            <w:proofErr w:type="gramEnd"/>
            <w:r w:rsidRPr="00DD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</w:tr>
    </w:tbl>
    <w:p w:rsidR="00DD752C" w:rsidRPr="00DD752C" w:rsidRDefault="00DD752C" w:rsidP="00DD75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Поскольку конструкция штатных ремней безопасности имеет ограниченные по высоте регулировки, которые не подходят для детей с ростом менее 150 см., возникает необходимость в использовании специального детского кресла или других устройств, обеспечивающих адаптацию положения ремня безопасности под рост ребенка.  Первое детское автомобильное сиденье было сконструировано шведским профессором </w:t>
      </w:r>
      <w:proofErr w:type="spellStart"/>
      <w:r w:rsidRPr="00DD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Бертилем</w:t>
      </w:r>
      <w:proofErr w:type="spellEnd"/>
      <w:r w:rsidRPr="00DD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Альдманом</w:t>
      </w:r>
      <w:proofErr w:type="spellEnd"/>
      <w:r w:rsidRPr="00DD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1963 г. Это кресло устанавливалось на переднем сиденье спинкой вперед. Такой способ размещения он позаимствовал у специалистов NASA, которые аналогичным способом размещали в космических аппаратах "</w:t>
      </w:r>
      <w:proofErr w:type="spellStart"/>
      <w:r w:rsidRPr="00DD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Джемини</w:t>
      </w:r>
      <w:proofErr w:type="spellEnd"/>
      <w:r w:rsidRPr="00DD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сиденья астронавтов. Они лежали спиной к направлению ускорения, что позволяло им гораздо лучше переносить огромные перегрузки при пуске ракеты.</w:t>
      </w:r>
    </w:p>
    <w:tbl>
      <w:tblPr>
        <w:tblW w:w="97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9670"/>
      </w:tblGrid>
      <w:tr w:rsidR="00DD752C" w:rsidRPr="00DD752C" w:rsidTr="00DD752C">
        <w:trPr>
          <w:trHeight w:val="1751"/>
        </w:trPr>
        <w:tc>
          <w:tcPr>
            <w:tcW w:w="0" w:type="auto"/>
            <w:vAlign w:val="center"/>
            <w:hideMark/>
          </w:tcPr>
          <w:p w:rsidR="00DD752C" w:rsidRPr="00DD752C" w:rsidRDefault="00DD752C" w:rsidP="00DD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752C" w:rsidRPr="00DD752C" w:rsidRDefault="00DD752C" w:rsidP="00DD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сегодняшний день многие </w:t>
            </w:r>
            <w:proofErr w:type="spellStart"/>
            <w:r w:rsidRPr="00DD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фирмы-изготовител</w:t>
            </w:r>
            <w:proofErr w:type="spellEnd"/>
            <w:r w:rsidRPr="00DD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и, с учетом весовой и размерной группы детей выпускают различные группы </w:t>
            </w:r>
            <w:proofErr w:type="spellStart"/>
            <w:r w:rsidRPr="00DD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автокресел</w:t>
            </w:r>
            <w:proofErr w:type="spellEnd"/>
            <w:r w:rsidRPr="00DD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учитывающие особенности каждой возрастной категории. Во всех случаях, конструкция, приобретаемого Вами детского </w:t>
            </w:r>
            <w:proofErr w:type="spellStart"/>
            <w:r w:rsidRPr="00DD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автокресла</w:t>
            </w:r>
            <w:proofErr w:type="spellEnd"/>
            <w:r w:rsidRPr="00DD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должна соответствовать Европейскому Стандарту Безопасности ЕСЕ R44/03 или ЕСЕ R44/04 </w:t>
            </w:r>
            <w:proofErr w:type="spellStart"/>
            <w:r w:rsidRPr="00DD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Universal</w:t>
            </w:r>
            <w:proofErr w:type="spellEnd"/>
            <w:r w:rsidRPr="00DD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относиться к группе, соответствующей весу Вашего ребенка.</w:t>
            </w:r>
          </w:p>
        </w:tc>
      </w:tr>
    </w:tbl>
    <w:p w:rsidR="00DD752C" w:rsidRPr="00DD752C" w:rsidRDefault="00DD752C" w:rsidP="00DD75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 же следует обратить внимание на то, удобно ли размещаться в нем ребенку и на возможность установки кресла на конкретной модели автомобиля. С учетом размеров ребенка и конструкции детского </w:t>
      </w:r>
      <w:proofErr w:type="spellStart"/>
      <w:r w:rsidRPr="00DD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автокресла</w:t>
      </w:r>
      <w:proofErr w:type="spellEnd"/>
      <w:r w:rsidRPr="00DD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они могут устанавливаться как на </w:t>
      </w:r>
      <w:proofErr w:type="gramStart"/>
      <w:r w:rsidRPr="00DD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заднем</w:t>
      </w:r>
      <w:proofErr w:type="gramEnd"/>
      <w:r w:rsidRPr="00DD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на переднем сиденье, лицом против, либо по ходу движения. Рекомендуется устанавливать кресла против хода движения, так как при такой ориентации ребенок легче переносит лобовое столкновение автомобиля, а при </w:t>
      </w:r>
      <w:r w:rsidRPr="00DD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наличии подушек безопасности снижается вероятность получения дополнительных травм.</w:t>
      </w:r>
    </w:p>
    <w:p w:rsidR="00DD752C" w:rsidRPr="00DD752C" w:rsidRDefault="00DD752C" w:rsidP="00DD75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Перевозку детей грудного возраста, которые еще не могут самостоятельно сидеть, рекомендуется осуществлять лежа в детских </w:t>
      </w:r>
      <w:proofErr w:type="spellStart"/>
      <w:r w:rsidRPr="00DD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автолюльках</w:t>
      </w:r>
      <w:proofErr w:type="spellEnd"/>
      <w:r w:rsidRPr="00DD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(люльки от колясок), которые могут закрепляться на заднем сиденье автомобиля при помощи специальных крепежных ремней. При этом ребенок фиксируется в люльке широким и мягким ремнем, а вокруг головы малыша размещается дополнительная защита.</w:t>
      </w:r>
    </w:p>
    <w:p w:rsidR="00DD752C" w:rsidRPr="00DD752C" w:rsidRDefault="00DD752C" w:rsidP="00DD75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заднем сиденье автомобиля допускается перевозка детей с использованием иных средств – «бустеров» (кресел-подкладок) и адаптеров ремней безопасности, применяемых для самой старшей категории детей (с 4-6 и до 12 лет). Основное назначение перечисленных устройств – это правильное расположение автомобильных ремней безопасности, проходящих по ребенку, таким образом, чтобы нижняя, горизонтальная часть ремня проходила в области таза, а диагональная часть ремня - в области груди.</w:t>
      </w:r>
    </w:p>
    <w:p w:rsidR="00DD752C" w:rsidRPr="00DD752C" w:rsidRDefault="00DD752C" w:rsidP="00DD75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перевозки в салоне автомобиля нескольких детей должны соблюдаться как требования п.22.9 ПДД, так и п. 22.8 ПДД «Запрещается перевозить людей сверх количества, предусмотренного технической характеристикой транспортного средства». Те же правила распространяются и на перевозки, осуществляемые автомобилями-такси.</w:t>
      </w:r>
    </w:p>
    <w:p w:rsidR="00DD752C" w:rsidRPr="00DD752C" w:rsidRDefault="00DD752C" w:rsidP="00DD75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Ежедневно, на дорогах областного центра инспекторами ДПС ГИБДД выявляется до 50 нарушений правил перевозки детей в возрасте до 12 лет. К сожалению, административная ответственность за нарушение правил перевозки пассажиров предусмотрена лишь в виде штрафа 100 рублей. Стоимость </w:t>
      </w:r>
      <w:proofErr w:type="gramStart"/>
      <w:r w:rsidRPr="00DD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</w:t>
      </w:r>
      <w:proofErr w:type="gramEnd"/>
      <w:r w:rsidRPr="00DD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автокресла</w:t>
      </w:r>
      <w:proofErr w:type="spellEnd"/>
      <w:r w:rsidRPr="00DD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колеблется от 3000 рублей и выше. Соизмеримы ли жизнь и здоровье собственных детей с вышеуказанными затратами, решать Вам, товарищи взрослые. Только личным примером использования ремней безопасности, с раннего детства, Вы сможете приучить ребенка к правилам безопасного поведения в автомобиле, что в дальнейшем сохранит его жизнь и здоровье.</w:t>
      </w:r>
    </w:p>
    <w:p w:rsidR="00DD752C" w:rsidRPr="00DD752C" w:rsidRDefault="00DD752C" w:rsidP="00DD75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Несколько советов по правилам поведения детей в автомобиле:</w:t>
      </w:r>
    </w:p>
    <w:p w:rsidR="00DD752C" w:rsidRPr="00DD752C" w:rsidRDefault="00DD752C" w:rsidP="00DD75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перевозите ребенка на коленях, вне зависимости от того, где Вы сидите. Это очень опасно, так как при столкновении Вы не удержите ребенка или придавите его собой;</w:t>
      </w:r>
    </w:p>
    <w:p w:rsidR="00DD752C" w:rsidRPr="00DD752C" w:rsidRDefault="00DD752C" w:rsidP="00DD75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незакрепленные предметы в салоне автомобиля;</w:t>
      </w:r>
    </w:p>
    <w:p w:rsidR="00DD752C" w:rsidRPr="00DD752C" w:rsidRDefault="00DD752C" w:rsidP="00DD75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разрешайте ребенку стоять между спинками передних сидений;</w:t>
      </w:r>
    </w:p>
    <w:p w:rsidR="00DD752C" w:rsidRPr="00DD752C" w:rsidRDefault="00DD752C" w:rsidP="00DD75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пристегивайте взрослого и ребенка одним ремнем безопасности;</w:t>
      </w:r>
    </w:p>
    <w:p w:rsidR="00B14CF1" w:rsidRDefault="00DD752C" w:rsidP="00DD752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Пользуйтесь детскими автомобильными креслами вне зависимости от длительности поездки и наличия сопровождающего</w:t>
      </w:r>
      <w:r w:rsidR="00F54F54" w:rsidRPr="00DD752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14CF1" w:rsidRPr="00B14CF1" w:rsidRDefault="00B14CF1" w:rsidP="00B14CF1">
      <w:pPr>
        <w:pStyle w:val="2"/>
        <w:shd w:val="clear" w:color="auto" w:fill="FFFCF0"/>
        <w:spacing w:before="0" w:beforeAutospacing="0" w:after="0" w:afterAutospacing="0"/>
        <w:ind w:firstLine="97"/>
        <w:jc w:val="center"/>
        <w:rPr>
          <w:color w:val="000000"/>
          <w:sz w:val="28"/>
          <w:szCs w:val="28"/>
        </w:rPr>
      </w:pPr>
      <w:r w:rsidRPr="00B14CF1">
        <w:rPr>
          <w:sz w:val="28"/>
          <w:szCs w:val="28"/>
        </w:rPr>
        <w:lastRenderedPageBreak/>
        <w:t xml:space="preserve">Обязанности </w:t>
      </w:r>
      <w:r w:rsidRPr="00B14CF1">
        <w:rPr>
          <w:color w:val="000000"/>
          <w:sz w:val="28"/>
          <w:szCs w:val="28"/>
        </w:rPr>
        <w:t xml:space="preserve">водителей вело и </w:t>
      </w:r>
      <w:proofErr w:type="spellStart"/>
      <w:r w:rsidRPr="00B14CF1">
        <w:rPr>
          <w:color w:val="000000"/>
          <w:sz w:val="28"/>
          <w:szCs w:val="28"/>
        </w:rPr>
        <w:t>мототранспорта</w:t>
      </w:r>
      <w:proofErr w:type="spellEnd"/>
    </w:p>
    <w:p w:rsidR="00B14CF1" w:rsidRDefault="00B14CF1" w:rsidP="00B14CF1">
      <w:pPr>
        <w:shd w:val="clear" w:color="auto" w:fill="FFFCF0"/>
        <w:spacing w:after="0" w:line="240" w:lineRule="auto"/>
        <w:ind w:firstLine="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CF1" w:rsidRPr="00B14CF1" w:rsidRDefault="00B14CF1" w:rsidP="00B14CF1">
      <w:pPr>
        <w:shd w:val="clear" w:color="auto" w:fill="FFFCF0"/>
        <w:spacing w:after="0" w:line="240" w:lineRule="auto"/>
        <w:ind w:firstLine="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купив своему ребенку, велосипед или скутер забывают про покупку шлема, налокотников и наколенников, считая данную покупку не целесообразной, каждый родитель думает, что его ребенок самый хороший.</w:t>
      </w:r>
    </w:p>
    <w:p w:rsidR="00B14CF1" w:rsidRPr="00B14CF1" w:rsidRDefault="00B14CF1" w:rsidP="00B14CF1">
      <w:pPr>
        <w:shd w:val="clear" w:color="auto" w:fill="FFFCF0"/>
        <w:spacing w:after="0" w:line="240" w:lineRule="auto"/>
        <w:ind w:firstLine="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наступлением тепла на улицах нашего района выезжает большое количество самой различной двухколенной техники, начиная с велосипедов и заканчивая более сложной двухколесной </w:t>
      </w:r>
      <w:proofErr w:type="spellStart"/>
      <w:r w:rsidRPr="00B1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мототехникой</w:t>
      </w:r>
      <w:proofErr w:type="spellEnd"/>
      <w:r w:rsidRPr="00B1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сожалению, многие владельцы этих транспортных средств забывают о том, что они являются полноценными участниками дорожного движения и обязаны соблюдать правила. Особую тревогу вызывает и то обстоятельство, что очень часто за рулем столь популярных скутеров можно увидеть водителей, которым не исполнилось и 16-ти лет. А это запрещено Правилами, иногда конечным пунктом поездки несовершеннолетних становится больничная койка. Кроме того, владельцы этих транспортных средств часто управляют транспортом в вечернее время суток без светоотражающих элементов и мотошлема. ОГИБДД отдела МВД России по Новоселицкому району напоминает, что согласно 24 главе правил дорожного движения РФ:</w:t>
      </w:r>
    </w:p>
    <w:p w:rsidR="00B14CF1" w:rsidRPr="00B14CF1" w:rsidRDefault="00B14CF1" w:rsidP="00B14CF1">
      <w:pPr>
        <w:shd w:val="clear" w:color="auto" w:fill="FFFCF0"/>
        <w:spacing w:after="0" w:line="240" w:lineRule="auto"/>
        <w:ind w:firstLine="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24.1. Управлять велосипедом, при движении по дорогам разрешается лицам не моложе 14 лет, а мопедом — не моложе 16 лет.</w:t>
      </w:r>
    </w:p>
    <w:p w:rsidR="00B14CF1" w:rsidRPr="00B14CF1" w:rsidRDefault="00B14CF1" w:rsidP="00B14CF1">
      <w:pPr>
        <w:shd w:val="clear" w:color="auto" w:fill="FFFCF0"/>
        <w:spacing w:after="0" w:line="240" w:lineRule="auto"/>
        <w:ind w:firstLine="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24.2. Велосипеды, мопеды, гужевые повозки (сани), верховые и вьючные животные должны двигаться только полосе в один ряд возможно правее. Допускается движение по обочине, если это не создает помех пешеходам.</w:t>
      </w:r>
      <w:r w:rsidRPr="00B1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Колонны велосипедистов, гужевых повозок (саней), верховых и вьючных животных при движении по проезжей части должны быть разделены на группы по 10 велосипедистов, верховых и вьючных животных и по 5 повозок (саней). Для облегчения обгона расстояние между группами должно составлять 80-100 м.</w:t>
      </w:r>
      <w:r w:rsidRPr="00B1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24.3. Водителям велосипеда и мопеда запрещается:</w:t>
      </w:r>
    </w:p>
    <w:p w:rsidR="00B14CF1" w:rsidRPr="00B14CF1" w:rsidRDefault="00B14CF1" w:rsidP="00B14CF1">
      <w:pPr>
        <w:numPr>
          <w:ilvl w:val="0"/>
          <w:numId w:val="2"/>
        </w:numPr>
        <w:shd w:val="clear" w:color="auto" w:fill="FFFCF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ездить, не держась за руль хотя бы одной рукой;</w:t>
      </w:r>
    </w:p>
    <w:p w:rsidR="00B14CF1" w:rsidRPr="00B14CF1" w:rsidRDefault="00B14CF1" w:rsidP="00B14CF1">
      <w:pPr>
        <w:numPr>
          <w:ilvl w:val="0"/>
          <w:numId w:val="3"/>
        </w:numPr>
        <w:shd w:val="clear" w:color="auto" w:fill="FFFCF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перевозить пассажиров, кроме ребенка в возрасте до 7 лет на дополнительном сиденье, оборудованном надежными подножками;</w:t>
      </w:r>
    </w:p>
    <w:p w:rsidR="00B14CF1" w:rsidRPr="00B14CF1" w:rsidRDefault="00B14CF1" w:rsidP="00B14CF1">
      <w:pPr>
        <w:numPr>
          <w:ilvl w:val="0"/>
          <w:numId w:val="4"/>
        </w:numPr>
        <w:shd w:val="clear" w:color="auto" w:fill="FFFCF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перевозить груз, который выступает более чем на 0,5 м по длине или ширине за габариты, или груз, мешающий управлению;</w:t>
      </w:r>
    </w:p>
    <w:p w:rsidR="00B14CF1" w:rsidRPr="00B14CF1" w:rsidRDefault="00B14CF1" w:rsidP="00B14CF1">
      <w:pPr>
        <w:numPr>
          <w:ilvl w:val="0"/>
          <w:numId w:val="5"/>
        </w:numPr>
        <w:shd w:val="clear" w:color="auto" w:fill="FFFCF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двигаться по дороге при наличии рядом велосипедной дорожки;</w:t>
      </w:r>
    </w:p>
    <w:p w:rsidR="00B14CF1" w:rsidRPr="00B14CF1" w:rsidRDefault="00B14CF1" w:rsidP="00B14CF1">
      <w:pPr>
        <w:numPr>
          <w:ilvl w:val="0"/>
          <w:numId w:val="6"/>
        </w:numPr>
        <w:shd w:val="clear" w:color="auto" w:fill="FFFCF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B14CF1" w:rsidRPr="00B14CF1" w:rsidRDefault="00B14CF1" w:rsidP="00B14CF1">
      <w:pPr>
        <w:numPr>
          <w:ilvl w:val="0"/>
          <w:numId w:val="7"/>
        </w:numPr>
        <w:shd w:val="clear" w:color="auto" w:fill="FFFCF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двигаться по дороге без застегнутого мотошлема (для водителей мопедов).</w:t>
      </w:r>
    </w:p>
    <w:p w:rsidR="00B14CF1" w:rsidRPr="00B14CF1" w:rsidRDefault="00B14CF1" w:rsidP="00B14CF1">
      <w:pPr>
        <w:shd w:val="clear" w:color="auto" w:fill="FFFCF0"/>
        <w:spacing w:after="0" w:line="240" w:lineRule="auto"/>
        <w:ind w:firstLine="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буксировка велосипедов и мопедов, а также велосипедами и мопедами, кроме буксировки прицепа, предназначенного для эксплуатации с велосипедом или мопедом.</w:t>
      </w:r>
    </w:p>
    <w:p w:rsidR="00B14CF1" w:rsidRPr="00B14CF1" w:rsidRDefault="00B14CF1" w:rsidP="00B14CF1">
      <w:pPr>
        <w:shd w:val="clear" w:color="auto" w:fill="FFFCF0"/>
        <w:spacing w:after="0" w:line="240" w:lineRule="auto"/>
        <w:ind w:firstLine="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4CF1" w:rsidRPr="00B14CF1" w:rsidRDefault="00B14CF1" w:rsidP="00B14CF1">
      <w:pPr>
        <w:shd w:val="clear" w:color="auto" w:fill="FFFCF0"/>
        <w:spacing w:after="0" w:line="240" w:lineRule="auto"/>
        <w:ind w:firstLine="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4F54" w:rsidRDefault="00F54F54" w:rsidP="00DD752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42711" w:rsidRPr="00B14CF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14CF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4CF1" w:rsidRDefault="00B14CF1" w:rsidP="00DD752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CF1" w:rsidRPr="00B14CF1" w:rsidRDefault="00B14CF1" w:rsidP="00B14CF1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 w:cs="Times New Roman"/>
          <w:b/>
          <w:bCs/>
          <w:color w:val="4D4B4C"/>
          <w:sz w:val="28"/>
          <w:szCs w:val="28"/>
          <w:lang w:eastAsia="ru-RU"/>
        </w:rPr>
      </w:pPr>
      <w:r w:rsidRPr="00B14CF1">
        <w:rPr>
          <w:rFonts w:ascii="Times New Roman" w:eastAsia="Times New Roman" w:hAnsi="Times New Roman" w:cs="Times New Roman"/>
          <w:b/>
          <w:bCs/>
          <w:color w:val="4D4B4C"/>
          <w:sz w:val="28"/>
          <w:szCs w:val="28"/>
          <w:lang w:eastAsia="ru-RU"/>
        </w:rPr>
        <w:lastRenderedPageBreak/>
        <w:t xml:space="preserve">Обязанности пешеходов </w:t>
      </w:r>
    </w:p>
    <w:p w:rsidR="00B14CF1" w:rsidRPr="00B14CF1" w:rsidRDefault="00B14CF1" w:rsidP="00B14CF1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</w:pPr>
    </w:p>
    <w:p w:rsidR="00B14CF1" w:rsidRPr="00B14CF1" w:rsidRDefault="00B14CF1" w:rsidP="00B14CF1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</w:pPr>
      <w:r w:rsidRPr="00B14CF1">
        <w:rPr>
          <w:rFonts w:ascii="Times New Roman" w:eastAsia="Times New Roman" w:hAnsi="Times New Roman" w:cs="Times New Roman"/>
          <w:b/>
          <w:bCs/>
          <w:color w:val="4D4B4C"/>
          <w:sz w:val="28"/>
          <w:szCs w:val="28"/>
          <w:lang w:eastAsia="ru-RU"/>
        </w:rPr>
        <w:t>4.1.</w:t>
      </w:r>
      <w:r w:rsidRPr="00B14CF1"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  <w:t> Пешеходы должны двигаться по тротуарам или пешеходным дорожкам, а при их отсутствии - по обочинам.</w:t>
      </w:r>
    </w:p>
    <w:p w:rsidR="00B14CF1" w:rsidRPr="00B14CF1" w:rsidRDefault="00B14CF1" w:rsidP="00B14CF1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</w:pPr>
      <w:r w:rsidRPr="00B14CF1"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  <w:t>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создаст помехи для других пешеходов.</w:t>
      </w:r>
    </w:p>
    <w:p w:rsidR="00B14CF1" w:rsidRPr="00B14CF1" w:rsidRDefault="00B14CF1" w:rsidP="00B14CF1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</w:pPr>
      <w:r w:rsidRPr="00B14CF1"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  <w:t>При отсутствии тротуаров, пешеходных дорожек или обочин, а также в случае невозможности двигаться по ним,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</w:p>
    <w:p w:rsidR="00B14CF1" w:rsidRPr="00B14CF1" w:rsidRDefault="00B14CF1" w:rsidP="00B14CF1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</w:pPr>
      <w:r w:rsidRPr="00B14CF1"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 </w:t>
      </w:r>
      <w:hyperlink r:id="rId5" w:history="1">
        <w:r w:rsidRPr="00B14CF1">
          <w:rPr>
            <w:rFonts w:ascii="Times New Roman" w:eastAsia="Times New Roman" w:hAnsi="Times New Roman" w:cs="Times New Roman"/>
            <w:color w:val="396896"/>
            <w:sz w:val="28"/>
            <w:szCs w:val="28"/>
            <w:lang w:eastAsia="ru-RU"/>
          </w:rPr>
          <w:t>велосипед</w:t>
        </w:r>
      </w:hyperlink>
      <w:r w:rsidRPr="00B14CF1"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  <w:t>, в этих случаях должны следовать по ходу движения транспортных средств.</w:t>
      </w:r>
    </w:p>
    <w:p w:rsidR="00B14CF1" w:rsidRPr="00B14CF1" w:rsidRDefault="00B14CF1" w:rsidP="00B14CF1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</w:pPr>
      <w:r w:rsidRPr="00B14CF1"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B14CF1"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  <w:t>световозвращающими</w:t>
      </w:r>
      <w:proofErr w:type="spellEnd"/>
      <w:r w:rsidRPr="00B14CF1"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B14CF1" w:rsidRPr="00B14CF1" w:rsidRDefault="00B14CF1" w:rsidP="00B14CF1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</w:pPr>
      <w:r w:rsidRPr="00B14CF1">
        <w:rPr>
          <w:rFonts w:ascii="Times New Roman" w:eastAsia="Times New Roman" w:hAnsi="Times New Roman" w:cs="Times New Roman"/>
          <w:b/>
          <w:bCs/>
          <w:color w:val="4D4B4C"/>
          <w:sz w:val="28"/>
          <w:szCs w:val="28"/>
          <w:lang w:eastAsia="ru-RU"/>
        </w:rPr>
        <w:t>4.2.</w:t>
      </w:r>
      <w:r w:rsidRPr="00B14CF1"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  <w:t> 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</w:t>
      </w:r>
    </w:p>
    <w:p w:rsidR="00B14CF1" w:rsidRPr="00B14CF1" w:rsidRDefault="00B14CF1" w:rsidP="00B14CF1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</w:pPr>
      <w:r w:rsidRPr="00B14CF1"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B14CF1" w:rsidRPr="00B14CF1" w:rsidRDefault="00B14CF1" w:rsidP="00B14CF1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</w:pPr>
      <w:r w:rsidRPr="00B14CF1">
        <w:rPr>
          <w:rFonts w:ascii="Times New Roman" w:eastAsia="Times New Roman" w:hAnsi="Times New Roman" w:cs="Times New Roman"/>
          <w:b/>
          <w:bCs/>
          <w:color w:val="4D4B4C"/>
          <w:sz w:val="28"/>
          <w:szCs w:val="28"/>
          <w:lang w:eastAsia="ru-RU"/>
        </w:rPr>
        <w:t>4.3.</w:t>
      </w:r>
      <w:r w:rsidRPr="00B14CF1"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  <w:t> </w:t>
      </w:r>
      <w:proofErr w:type="gramStart"/>
      <w:r w:rsidRPr="00B14CF1"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</w:p>
    <w:p w:rsidR="00B14CF1" w:rsidRPr="00B14CF1" w:rsidRDefault="00B14CF1" w:rsidP="00B14CF1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</w:pPr>
      <w:r w:rsidRPr="00B14CF1"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B14CF1" w:rsidRPr="00B14CF1" w:rsidRDefault="00B14CF1" w:rsidP="00B14CF1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</w:pPr>
      <w:r w:rsidRPr="00B14CF1">
        <w:rPr>
          <w:rFonts w:ascii="Times New Roman" w:eastAsia="Times New Roman" w:hAnsi="Times New Roman" w:cs="Times New Roman"/>
          <w:b/>
          <w:bCs/>
          <w:color w:val="4D4B4C"/>
          <w:sz w:val="28"/>
          <w:szCs w:val="28"/>
          <w:lang w:eastAsia="ru-RU"/>
        </w:rPr>
        <w:t>4.4.</w:t>
      </w:r>
      <w:r w:rsidRPr="00B14CF1"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  <w:t> 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B14CF1" w:rsidRPr="00B14CF1" w:rsidRDefault="00B14CF1" w:rsidP="00B14CF1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</w:pPr>
      <w:r w:rsidRPr="00B14CF1">
        <w:rPr>
          <w:rFonts w:ascii="Times New Roman" w:eastAsia="Times New Roman" w:hAnsi="Times New Roman" w:cs="Times New Roman"/>
          <w:b/>
          <w:bCs/>
          <w:color w:val="4D4B4C"/>
          <w:sz w:val="28"/>
          <w:szCs w:val="28"/>
          <w:lang w:eastAsia="ru-RU"/>
        </w:rPr>
        <w:t>4.5.</w:t>
      </w:r>
      <w:r w:rsidRPr="00B14CF1"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  <w:t xml:space="preserve"> 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</w:t>
      </w:r>
      <w:r w:rsidRPr="00B14CF1"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  <w:lastRenderedPageBreak/>
        <w:t>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B14CF1" w:rsidRPr="00B14CF1" w:rsidRDefault="00B14CF1" w:rsidP="00B14CF1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</w:pPr>
      <w:r w:rsidRPr="00B14CF1">
        <w:rPr>
          <w:rFonts w:ascii="Times New Roman" w:eastAsia="Times New Roman" w:hAnsi="Times New Roman" w:cs="Times New Roman"/>
          <w:b/>
          <w:bCs/>
          <w:color w:val="4D4B4C"/>
          <w:sz w:val="28"/>
          <w:szCs w:val="28"/>
          <w:lang w:eastAsia="ru-RU"/>
        </w:rPr>
        <w:t>4.6.</w:t>
      </w:r>
      <w:r w:rsidRPr="00B14CF1"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  <w:t> 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движения, и с учетом сигнала светофора (регулировщика).</w:t>
      </w:r>
    </w:p>
    <w:p w:rsidR="00B14CF1" w:rsidRPr="00B14CF1" w:rsidRDefault="00B14CF1" w:rsidP="00B14CF1">
      <w:pPr>
        <w:shd w:val="clear" w:color="auto" w:fill="FAF9DC"/>
        <w:spacing w:after="0" w:line="327" w:lineRule="atLeast"/>
        <w:rPr>
          <w:rFonts w:ascii="Times New Roman" w:eastAsia="Times New Roman" w:hAnsi="Times New Roman" w:cs="Times New Roman"/>
          <w:b/>
          <w:bCs/>
          <w:color w:val="CFCC74"/>
          <w:sz w:val="28"/>
          <w:szCs w:val="28"/>
          <w:lang w:eastAsia="ru-RU"/>
        </w:rPr>
      </w:pPr>
      <w:r w:rsidRPr="00B14CF1">
        <w:rPr>
          <w:rFonts w:ascii="Times New Roman" w:eastAsia="Times New Roman" w:hAnsi="Times New Roman" w:cs="Times New Roman"/>
          <w:b/>
          <w:bCs/>
          <w:color w:val="CFCC74"/>
          <w:sz w:val="28"/>
          <w:szCs w:val="28"/>
          <w:lang w:eastAsia="ru-RU"/>
        </w:rPr>
        <w:t>Было до 20 ноября 2010 года.</w:t>
      </w:r>
    </w:p>
    <w:p w:rsidR="00B14CF1" w:rsidRPr="00B14CF1" w:rsidRDefault="00B14CF1" w:rsidP="00B14CF1">
      <w:pPr>
        <w:shd w:val="clear" w:color="auto" w:fill="FFFFFF"/>
        <w:spacing w:after="195" w:line="327" w:lineRule="atLeast"/>
        <w:rPr>
          <w:rFonts w:ascii="Times New Roman" w:eastAsia="Times New Roman" w:hAnsi="Times New Roman" w:cs="Times New Roman"/>
          <w:strike/>
          <w:color w:val="4D4B4C"/>
          <w:sz w:val="28"/>
          <w:szCs w:val="28"/>
          <w:lang w:eastAsia="ru-RU"/>
        </w:rPr>
      </w:pPr>
      <w:r w:rsidRPr="00B14CF1">
        <w:rPr>
          <w:rFonts w:ascii="Times New Roman" w:eastAsia="Times New Roman" w:hAnsi="Times New Roman" w:cs="Times New Roman"/>
          <w:b/>
          <w:bCs/>
          <w:color w:val="4D4B4C"/>
          <w:sz w:val="28"/>
          <w:szCs w:val="28"/>
          <w:lang w:eastAsia="ru-RU"/>
        </w:rPr>
        <w:t>4.7.</w:t>
      </w:r>
      <w:r w:rsidRPr="00B14CF1">
        <w:rPr>
          <w:rFonts w:ascii="Times New Roman" w:eastAsia="Times New Roman" w:hAnsi="Times New Roman" w:cs="Times New Roman"/>
          <w:strike/>
          <w:color w:val="4D4B4C"/>
          <w:sz w:val="28"/>
          <w:szCs w:val="28"/>
          <w:lang w:eastAsia="ru-RU"/>
        </w:rPr>
        <w:t xml:space="preserve"> При приближении транспортных средств с </w:t>
      </w:r>
      <w:proofErr w:type="gramStart"/>
      <w:r w:rsidRPr="00B14CF1">
        <w:rPr>
          <w:rFonts w:ascii="Times New Roman" w:eastAsia="Times New Roman" w:hAnsi="Times New Roman" w:cs="Times New Roman"/>
          <w:strike/>
          <w:color w:val="4D4B4C"/>
          <w:sz w:val="28"/>
          <w:szCs w:val="28"/>
          <w:lang w:eastAsia="ru-RU"/>
        </w:rPr>
        <w:t>включенными</w:t>
      </w:r>
      <w:proofErr w:type="gramEnd"/>
      <w:r w:rsidRPr="00B14CF1">
        <w:rPr>
          <w:rFonts w:ascii="Times New Roman" w:eastAsia="Times New Roman" w:hAnsi="Times New Roman" w:cs="Times New Roman"/>
          <w:strike/>
          <w:color w:val="4D4B4C"/>
          <w:sz w:val="28"/>
          <w:szCs w:val="28"/>
          <w:lang w:eastAsia="ru-RU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B14CF1" w:rsidRPr="00B14CF1" w:rsidRDefault="00B14CF1" w:rsidP="00B14CF1">
      <w:pPr>
        <w:shd w:val="clear" w:color="auto" w:fill="FAF9DC"/>
        <w:spacing w:after="0" w:line="327" w:lineRule="atLeast"/>
        <w:rPr>
          <w:rFonts w:ascii="Times New Roman" w:eastAsia="Times New Roman" w:hAnsi="Times New Roman" w:cs="Times New Roman"/>
          <w:b/>
          <w:bCs/>
          <w:color w:val="CFCC74"/>
          <w:sz w:val="28"/>
          <w:szCs w:val="28"/>
          <w:lang w:eastAsia="ru-RU"/>
        </w:rPr>
      </w:pPr>
      <w:r w:rsidRPr="00B14CF1">
        <w:rPr>
          <w:rFonts w:ascii="Times New Roman" w:eastAsia="Times New Roman" w:hAnsi="Times New Roman" w:cs="Times New Roman"/>
          <w:b/>
          <w:bCs/>
          <w:color w:val="CFCC74"/>
          <w:sz w:val="28"/>
          <w:szCs w:val="28"/>
          <w:lang w:eastAsia="ru-RU"/>
        </w:rPr>
        <w:t>Стало с 20 ноября 2010 года.</w:t>
      </w:r>
    </w:p>
    <w:p w:rsidR="00B14CF1" w:rsidRPr="00B14CF1" w:rsidRDefault="00B14CF1" w:rsidP="00B14CF1">
      <w:pPr>
        <w:shd w:val="clear" w:color="auto" w:fill="FAF9DC"/>
        <w:spacing w:after="195" w:line="327" w:lineRule="atLeast"/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</w:pPr>
      <w:r w:rsidRPr="00B14CF1">
        <w:rPr>
          <w:rFonts w:ascii="Times New Roman" w:eastAsia="Times New Roman" w:hAnsi="Times New Roman" w:cs="Times New Roman"/>
          <w:b/>
          <w:bCs/>
          <w:color w:val="4D4B4C"/>
          <w:sz w:val="28"/>
          <w:szCs w:val="28"/>
          <w:lang w:eastAsia="ru-RU"/>
        </w:rPr>
        <w:t>4.7.</w:t>
      </w:r>
      <w:r w:rsidRPr="00B14CF1"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  <w:t> При приближении транспортных сре</w:t>
      </w:r>
      <w:proofErr w:type="gramStart"/>
      <w:r w:rsidRPr="00B14CF1"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  <w:t>дств с вкл</w:t>
      </w:r>
      <w:proofErr w:type="gramEnd"/>
      <w:r w:rsidRPr="00B14CF1"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  <w:t>юченным проблесковым маячком синего цвета (синего и красного цветов) и специальным звуковым сигналом пешеходы обязаны воздержаться от перехода проезжей части, а пешеходы, находящиеся на ней, должны незамедлительно освободить проезжую часть.</w:t>
      </w:r>
    </w:p>
    <w:p w:rsidR="00B14CF1" w:rsidRPr="00B14CF1" w:rsidRDefault="00B14CF1" w:rsidP="00B14CF1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</w:pPr>
      <w:r w:rsidRPr="00B14CF1">
        <w:rPr>
          <w:rFonts w:ascii="Times New Roman" w:eastAsia="Times New Roman" w:hAnsi="Times New Roman" w:cs="Times New Roman"/>
          <w:b/>
          <w:bCs/>
          <w:color w:val="4D4B4C"/>
          <w:sz w:val="28"/>
          <w:szCs w:val="28"/>
          <w:lang w:eastAsia="ru-RU"/>
        </w:rPr>
        <w:t>4.8.</w:t>
      </w:r>
      <w:r w:rsidRPr="00B14CF1"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  <w:t> Ожидать маршрутное транспортное средство и </w:t>
      </w:r>
      <w:hyperlink r:id="rId6" w:history="1">
        <w:r w:rsidRPr="00B14CF1">
          <w:rPr>
            <w:rFonts w:ascii="Times New Roman" w:eastAsia="Times New Roman" w:hAnsi="Times New Roman" w:cs="Times New Roman"/>
            <w:color w:val="396896"/>
            <w:sz w:val="28"/>
            <w:szCs w:val="28"/>
            <w:lang w:eastAsia="ru-RU"/>
          </w:rPr>
          <w:t>такси </w:t>
        </w:r>
      </w:hyperlink>
      <w:r w:rsidRPr="00B14CF1"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  <w:t>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B14CF1" w:rsidRPr="00B14CF1" w:rsidRDefault="00B14CF1" w:rsidP="00B14CF1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</w:pPr>
      <w:r w:rsidRPr="00B14CF1"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 </w:t>
      </w:r>
      <w:r w:rsidRPr="00B14CF1">
        <w:rPr>
          <w:rFonts w:ascii="Times New Roman" w:eastAsia="Times New Roman" w:hAnsi="Times New Roman" w:cs="Times New Roman"/>
          <w:b/>
          <w:bCs/>
          <w:color w:val="4D4B4C"/>
          <w:sz w:val="28"/>
          <w:szCs w:val="28"/>
          <w:lang w:eastAsia="ru-RU"/>
        </w:rPr>
        <w:t>пунктов 4.4 - 4.7</w:t>
      </w:r>
      <w:r w:rsidRPr="00B14CF1">
        <w:rPr>
          <w:rFonts w:ascii="Times New Roman" w:eastAsia="Times New Roman" w:hAnsi="Times New Roman" w:cs="Times New Roman"/>
          <w:color w:val="4D4B4C"/>
          <w:sz w:val="28"/>
          <w:szCs w:val="28"/>
          <w:lang w:eastAsia="ru-RU"/>
        </w:rPr>
        <w:t> Правил.</w:t>
      </w:r>
    </w:p>
    <w:p w:rsidR="00B14CF1" w:rsidRPr="00B14CF1" w:rsidRDefault="00B14CF1" w:rsidP="00DD75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CF1" w:rsidRPr="00B14CF1" w:rsidRDefault="00B14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14CF1" w:rsidRPr="00B14CF1" w:rsidSect="00DD75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50AC"/>
    <w:multiLevelType w:val="multilevel"/>
    <w:tmpl w:val="5128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E74F0D"/>
    <w:multiLevelType w:val="multilevel"/>
    <w:tmpl w:val="B0FE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A7AA4"/>
    <w:multiLevelType w:val="multilevel"/>
    <w:tmpl w:val="7B8E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8A027F"/>
    <w:multiLevelType w:val="multilevel"/>
    <w:tmpl w:val="C3EE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85624"/>
    <w:multiLevelType w:val="multilevel"/>
    <w:tmpl w:val="C4B8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D22A0E"/>
    <w:multiLevelType w:val="multilevel"/>
    <w:tmpl w:val="3E44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A865A6"/>
    <w:multiLevelType w:val="multilevel"/>
    <w:tmpl w:val="C0A8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54F54"/>
    <w:rsid w:val="00142711"/>
    <w:rsid w:val="0061503D"/>
    <w:rsid w:val="00646792"/>
    <w:rsid w:val="00895653"/>
    <w:rsid w:val="008A15DB"/>
    <w:rsid w:val="008D5767"/>
    <w:rsid w:val="00AB010E"/>
    <w:rsid w:val="00B14CF1"/>
    <w:rsid w:val="00D95BD8"/>
    <w:rsid w:val="00DD752C"/>
    <w:rsid w:val="00E17864"/>
    <w:rsid w:val="00F5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DB"/>
  </w:style>
  <w:style w:type="paragraph" w:styleId="2">
    <w:name w:val="heading 2"/>
    <w:basedOn w:val="a"/>
    <w:link w:val="20"/>
    <w:uiPriority w:val="9"/>
    <w:qFormat/>
    <w:rsid w:val="00B14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D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752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5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14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14CF1"/>
  </w:style>
  <w:style w:type="character" w:styleId="a8">
    <w:name w:val="Hyperlink"/>
    <w:basedOn w:val="a0"/>
    <w:uiPriority w:val="99"/>
    <w:semiHidden/>
    <w:unhideWhenUsed/>
    <w:rsid w:val="00B14C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8220">
          <w:marLeft w:val="0"/>
          <w:marRight w:val="0"/>
          <w:marTop w:val="0"/>
          <w:marBottom w:val="0"/>
          <w:divBdr>
            <w:top w:val="dotted" w:sz="8" w:space="3" w:color="E6DB55"/>
            <w:left w:val="dotted" w:sz="8" w:space="5" w:color="E6DB55"/>
            <w:bottom w:val="single" w:sz="2" w:space="5" w:color="FFFFFF"/>
            <w:right w:val="dotted" w:sz="8" w:space="0" w:color="E6DB55"/>
          </w:divBdr>
        </w:div>
        <w:div w:id="1200437952">
          <w:marLeft w:val="0"/>
          <w:marRight w:val="0"/>
          <w:marTop w:val="0"/>
          <w:marBottom w:val="195"/>
          <w:divBdr>
            <w:top w:val="single" w:sz="2" w:space="7" w:color="FFFFFF"/>
            <w:left w:val="dotted" w:sz="8" w:space="5" w:color="E6DB55"/>
            <w:bottom w:val="dotted" w:sz="8" w:space="10" w:color="E6DB55"/>
            <w:right w:val="dotted" w:sz="8" w:space="10" w:color="E6DB55"/>
          </w:divBdr>
        </w:div>
        <w:div w:id="1946763083">
          <w:marLeft w:val="0"/>
          <w:marRight w:val="0"/>
          <w:marTop w:val="0"/>
          <w:marBottom w:val="0"/>
          <w:divBdr>
            <w:top w:val="dotted" w:sz="8" w:space="3" w:color="E6DB55"/>
            <w:left w:val="dotted" w:sz="8" w:space="5" w:color="E6DB55"/>
            <w:bottom w:val="dotted" w:sz="8" w:space="5" w:color="EFE795"/>
            <w:right w:val="dotted" w:sz="8" w:space="0" w:color="E6DB55"/>
          </w:divBdr>
        </w:div>
        <w:div w:id="1120227374">
          <w:marLeft w:val="0"/>
          <w:marRight w:val="0"/>
          <w:marTop w:val="0"/>
          <w:marBottom w:val="195"/>
          <w:divBdr>
            <w:top w:val="single" w:sz="2" w:space="7" w:color="FFFFFF"/>
            <w:left w:val="dotted" w:sz="8" w:space="5" w:color="E6DB55"/>
            <w:bottom w:val="dotted" w:sz="8" w:space="10" w:color="E6DB55"/>
            <w:right w:val="dotted" w:sz="8" w:space="10" w:color="E6DB55"/>
          </w:divBdr>
        </w:div>
      </w:divsChild>
    </w:div>
    <w:div w:id="1417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-net.ru/taksi/" TargetMode="External"/><Relationship Id="rId5" Type="http://schemas.openxmlformats.org/officeDocument/2006/relationships/hyperlink" Target="http://www.prav-net.ru/velosipe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2015-06-08T06:59:00Z</cp:lastPrinted>
  <dcterms:created xsi:type="dcterms:W3CDTF">2015-05-28T09:14:00Z</dcterms:created>
  <dcterms:modified xsi:type="dcterms:W3CDTF">2015-06-08T11:55:00Z</dcterms:modified>
</cp:coreProperties>
</file>