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2C" w:rsidRPr="00DD752C" w:rsidRDefault="00DD752C" w:rsidP="00E17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по перевозке детей - пассажиров.</w:t>
      </w:r>
    </w:p>
    <w:tbl>
      <w:tblPr>
        <w:tblW w:w="98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9826"/>
      </w:tblGrid>
      <w:tr w:rsidR="00DD752C" w:rsidRPr="00DD752C" w:rsidTr="00DD752C">
        <w:trPr>
          <w:trHeight w:val="2062"/>
        </w:trPr>
        <w:tc>
          <w:tcPr>
            <w:tcW w:w="0" w:type="auto"/>
            <w:vAlign w:val="center"/>
            <w:hideMark/>
          </w:tcPr>
          <w:p w:rsidR="00DD752C" w:rsidRPr="00DD752C" w:rsidRDefault="00DD752C" w:rsidP="00DD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52C" w:rsidRPr="00DD752C" w:rsidRDefault="00DD752C" w:rsidP="00DD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п.22.9 ПДД «Перевозка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 </w:t>
            </w:r>
            <w:proofErr w:type="gramEnd"/>
          </w:p>
        </w:tc>
      </w:tr>
    </w:tbl>
    <w:p w:rsidR="00DD752C" w:rsidRPr="00DD752C" w:rsidRDefault="00DD752C" w:rsidP="00DD7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перевозить детей до 12-летнего возраста на заднем сиденье мотоцикла».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9864"/>
      </w:tblGrid>
      <w:tr w:rsidR="00DD752C" w:rsidRPr="00DD752C" w:rsidTr="00DD752C">
        <w:trPr>
          <w:trHeight w:val="1460"/>
        </w:trPr>
        <w:tc>
          <w:tcPr>
            <w:tcW w:w="0" w:type="auto"/>
            <w:vAlign w:val="center"/>
            <w:hideMark/>
          </w:tcPr>
          <w:p w:rsidR="00DD752C" w:rsidRPr="00DD752C" w:rsidRDefault="00DD752C" w:rsidP="00DD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52C" w:rsidRPr="00DD752C" w:rsidRDefault="00DD752C" w:rsidP="00DD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 этом пункте правил - обеспечение безопасности детей при перевозке автотранспортом. Необходимо, чтобы ремни безопасности, которыми оборудован автомобиль, использовались правильно и ребенок, перевозимый в салоне автомобиля, </w:t>
            </w:r>
            <w:proofErr w:type="gramStart"/>
            <w:r w:rsidRPr="00DD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надежно ими пристегнут</w:t>
            </w:r>
            <w:proofErr w:type="gramEnd"/>
            <w:r w:rsidRPr="00DD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</w:tbl>
    <w:p w:rsidR="00DD752C" w:rsidRPr="00DD752C" w:rsidRDefault="00DD752C" w:rsidP="00DD7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Поскольку конструкция штатных ремней безопасности имеет ограниченные по высоте регулировки, которые не подходят для детей с ростом менее 150 см., возникает необходимость в использовании специального детского кресла или других устройств, обеспечивающих адаптацию положения ремня безопасности под рост ребенка.  Первое детское автомобильное сиденье было сконструировано шведским профессором </w:t>
      </w:r>
      <w:proofErr w:type="spellStart"/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Бертилем</w:t>
      </w:r>
      <w:proofErr w:type="spellEnd"/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Альдманом</w:t>
      </w:r>
      <w:proofErr w:type="spellEnd"/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1963 г. Это кресло устанавливалось на переднем сиденье спинкой вперед. Такой способ размещения он позаимствовал у специалистов NASA, которые аналогичным способом размещали в космических аппаратах "</w:t>
      </w:r>
      <w:proofErr w:type="spellStart"/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Джемини</w:t>
      </w:r>
      <w:proofErr w:type="spellEnd"/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сиденья астронавтов. Они лежали спиной к направлению ускорения, что позволяло им гораздо лучше переносить огромные перегрузки при пуске ракеты.</w:t>
      </w:r>
    </w:p>
    <w:tbl>
      <w:tblPr>
        <w:tblW w:w="97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9670"/>
      </w:tblGrid>
      <w:tr w:rsidR="00DD752C" w:rsidRPr="00DD752C" w:rsidTr="00DD752C">
        <w:trPr>
          <w:trHeight w:val="1751"/>
        </w:trPr>
        <w:tc>
          <w:tcPr>
            <w:tcW w:w="0" w:type="auto"/>
            <w:vAlign w:val="center"/>
            <w:hideMark/>
          </w:tcPr>
          <w:p w:rsidR="00DD752C" w:rsidRPr="00DD752C" w:rsidRDefault="00DD752C" w:rsidP="00DD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52C" w:rsidRPr="00DD752C" w:rsidRDefault="00DD752C" w:rsidP="00DD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сегодняшний день многие </w:t>
            </w:r>
            <w:proofErr w:type="spellStart"/>
            <w:r w:rsidRPr="00DD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фирмы-изготовител</w:t>
            </w:r>
            <w:proofErr w:type="spellEnd"/>
            <w:r w:rsidRPr="00DD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и, с учетом весовой и размерной группы детей выпускают различные группы </w:t>
            </w:r>
            <w:proofErr w:type="spellStart"/>
            <w:r w:rsidRPr="00DD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автокресел</w:t>
            </w:r>
            <w:proofErr w:type="spellEnd"/>
            <w:r w:rsidRPr="00DD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учитывающие особенности каждой возрастной категории. Во всех случаях, конструкция, приобретаемого Вами детского </w:t>
            </w:r>
            <w:proofErr w:type="spellStart"/>
            <w:r w:rsidRPr="00DD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автокресла</w:t>
            </w:r>
            <w:proofErr w:type="spellEnd"/>
            <w:r w:rsidRPr="00DD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должна соответствовать Европейскому Стандарту Безопасности ЕСЕ R44/03 или ЕСЕ R44/04 </w:t>
            </w:r>
            <w:proofErr w:type="spellStart"/>
            <w:r w:rsidRPr="00DD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Universal</w:t>
            </w:r>
            <w:proofErr w:type="spellEnd"/>
            <w:r w:rsidRPr="00DD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относиться к группе, соответствующей весу Вашего ребенка.</w:t>
            </w:r>
          </w:p>
        </w:tc>
      </w:tr>
    </w:tbl>
    <w:p w:rsidR="00DD752C" w:rsidRPr="00DD752C" w:rsidRDefault="00DD752C" w:rsidP="00DD7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же следует обратить внимание на то, удобно ли размещаться в нем ребенку и на возможность установки кресла на конкретной модели автомобиля. С учетом размеров ребенка и конструкции детского </w:t>
      </w:r>
      <w:proofErr w:type="spellStart"/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</w:t>
      </w:r>
      <w:proofErr w:type="spellEnd"/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они могут устанавливаться как на </w:t>
      </w:r>
      <w:proofErr w:type="gramStart"/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заднем</w:t>
      </w:r>
      <w:proofErr w:type="gramEnd"/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на переднем сиденье, лицом против, либо по ходу движения. Рекомендуется устанавливать кресла против хода движения, так как при такой ориентации ребенок легче переносит лобовое столкновение автомобиля, а при </w:t>
      </w:r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наличии подушек безопасности снижается вероятность получения дополнительных травм.</w:t>
      </w:r>
    </w:p>
    <w:p w:rsidR="00DD752C" w:rsidRPr="00DD752C" w:rsidRDefault="00DD752C" w:rsidP="00DD7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Перевозку детей грудного возраста, которые еще не могут самостоятельно сидеть, рекомендуется осуществлять лежа в детских </w:t>
      </w:r>
      <w:proofErr w:type="spellStart"/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автолюльках</w:t>
      </w:r>
      <w:proofErr w:type="spellEnd"/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(люльки от колясок), которые могут закрепляться на заднем сиденье автомобиля при помощи специальных крепежных ремней. При этом ребенок фиксируется в люльке широким и мягким ремнем, а вокруг головы малыша размещается дополнительная защита.</w:t>
      </w:r>
    </w:p>
    <w:p w:rsidR="00DD752C" w:rsidRPr="00DD752C" w:rsidRDefault="00DD752C" w:rsidP="00DD7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заднем сиденье автомобиля допускается перевозка детей с использованием иных средств – «бустеров» (кресел-подкладок) и адаптеров ремней безопасности, применяемых для самой старшей категории детей (с 4-6 и до 12 лет). Основное назначение перечисленных устройств – это правильное расположение автомобильных ремней безопасности, проходящих по ребенку, таким образом, чтобы нижняя, горизонтальная часть ремня проходила в области таза, а диагональная часть ремня - в области груди.</w:t>
      </w:r>
    </w:p>
    <w:p w:rsidR="00DD752C" w:rsidRPr="00DD752C" w:rsidRDefault="00DD752C" w:rsidP="00DD7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перевозки в салоне автомобиля нескольких детей должны соблюдаться как требования п.22.9 ПДД, так и п. 22.8 ПДД «Запрещается перевозить людей сверх количества, предусмотренного технической характеристикой транспортного средства». Те же правила распространяются и на перевозки, осуществляемые автомобилями-такси.</w:t>
      </w:r>
    </w:p>
    <w:p w:rsidR="00DD752C" w:rsidRPr="00DD752C" w:rsidRDefault="00DD752C" w:rsidP="00DD7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Ежедневно, на дорогах областного центра инспекторами ДПС ГИБДД выявляется до 50 нарушений правил перевозки детей в возрасте до 12 лет. К сожалению, административная ответственность за нарушение правил перевозки пассажиров предусмотрена лишь в виде штрафа 100 рублей. Стоимость </w:t>
      </w:r>
      <w:proofErr w:type="gramStart"/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proofErr w:type="gramEnd"/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</w:t>
      </w:r>
      <w:proofErr w:type="spellEnd"/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колеблется от 3000 рублей и выше. Соизмеримы ли жизнь и здоровье собственных детей с вышеуказанными затратами, решать Вам, товарищи взрослые. Только личным примером использования ремней безопасности, с раннего детства, Вы сможете приучить ребенка к правилам безопасного поведения в автомобиле, что в дальнейшем сохранит его жизнь и здоровье.</w:t>
      </w:r>
    </w:p>
    <w:p w:rsidR="00DD752C" w:rsidRPr="00DD752C" w:rsidRDefault="00DD752C" w:rsidP="00DD7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советов по правилам поведения детей в автомобиле:</w:t>
      </w:r>
    </w:p>
    <w:p w:rsidR="00DD752C" w:rsidRPr="00DD752C" w:rsidRDefault="00DD752C" w:rsidP="00DD75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перевозите ребенка на коленях, вне зависимости от того, где Вы сидите. Это очень опасно, так как при столкновении Вы не удержите ребенка или придавите его собой;</w:t>
      </w:r>
    </w:p>
    <w:p w:rsidR="00DD752C" w:rsidRPr="00DD752C" w:rsidRDefault="00DD752C" w:rsidP="00DD75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незакрепленные предметы в салоне автомобиля;</w:t>
      </w:r>
    </w:p>
    <w:p w:rsidR="00DD752C" w:rsidRPr="00DD752C" w:rsidRDefault="00DD752C" w:rsidP="00DD75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ребенку стоять между спинками передних сидений;</w:t>
      </w:r>
    </w:p>
    <w:p w:rsidR="00DD752C" w:rsidRPr="00DD752C" w:rsidRDefault="00DD752C" w:rsidP="00DD75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пристегивайте взрослого и ребенка одним ремнем безопасности;</w:t>
      </w:r>
    </w:p>
    <w:p w:rsidR="00B14CF1" w:rsidRDefault="00DD752C" w:rsidP="00DD75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Пользуйтесь детскими автомобильными креслами вне зависимости от длительности поездки и наличия сопровождающего</w:t>
      </w:r>
      <w:r w:rsidR="00F54F54" w:rsidRPr="00DD752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4CF1" w:rsidRPr="00B14CF1" w:rsidRDefault="00B14CF1" w:rsidP="00B14CF1">
      <w:pPr>
        <w:pStyle w:val="2"/>
        <w:shd w:val="clear" w:color="auto" w:fill="FFFCF0"/>
        <w:spacing w:before="0" w:beforeAutospacing="0" w:after="0" w:afterAutospacing="0"/>
        <w:ind w:firstLine="97"/>
        <w:jc w:val="center"/>
        <w:rPr>
          <w:color w:val="000000"/>
          <w:sz w:val="28"/>
          <w:szCs w:val="28"/>
        </w:rPr>
      </w:pPr>
      <w:r w:rsidRPr="00B14CF1">
        <w:rPr>
          <w:sz w:val="28"/>
          <w:szCs w:val="28"/>
        </w:rPr>
        <w:lastRenderedPageBreak/>
        <w:t xml:space="preserve">Обязанности </w:t>
      </w:r>
      <w:r w:rsidRPr="00B14CF1">
        <w:rPr>
          <w:color w:val="000000"/>
          <w:sz w:val="28"/>
          <w:szCs w:val="28"/>
        </w:rPr>
        <w:t xml:space="preserve">водителей вело и </w:t>
      </w:r>
      <w:proofErr w:type="spellStart"/>
      <w:r w:rsidRPr="00B14CF1">
        <w:rPr>
          <w:color w:val="000000"/>
          <w:sz w:val="28"/>
          <w:szCs w:val="28"/>
        </w:rPr>
        <w:t>мототранспорта</w:t>
      </w:r>
      <w:proofErr w:type="spellEnd"/>
    </w:p>
    <w:p w:rsidR="00B14CF1" w:rsidRDefault="00B14CF1" w:rsidP="00B14CF1">
      <w:pPr>
        <w:shd w:val="clear" w:color="auto" w:fill="FFFCF0"/>
        <w:spacing w:after="0" w:line="240" w:lineRule="auto"/>
        <w:ind w:firstLine="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CF1" w:rsidRPr="00B14CF1" w:rsidRDefault="00B14CF1" w:rsidP="00B14CF1">
      <w:pPr>
        <w:shd w:val="clear" w:color="auto" w:fill="FFFCF0"/>
        <w:spacing w:after="0" w:line="240" w:lineRule="auto"/>
        <w:ind w:firstLine="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купив своему ребенку, велосипед или скутер забывают про покупку шлема, налокотников и наколенников, считая данную покупку не целесообразной, каждый родитель думает, что его ребенок самый хороший.</w:t>
      </w:r>
    </w:p>
    <w:p w:rsidR="00B14CF1" w:rsidRPr="00B14CF1" w:rsidRDefault="00B14CF1" w:rsidP="00B14CF1">
      <w:pPr>
        <w:shd w:val="clear" w:color="auto" w:fill="FFFCF0"/>
        <w:spacing w:after="0" w:line="240" w:lineRule="auto"/>
        <w:ind w:firstLine="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наступлением тепла на улицах нашего района выезжает большое количество самой различной двухколенной техники, начиная с велосипедов и заканчивая более сложной двухколесной </w:t>
      </w:r>
      <w:proofErr w:type="spellStart"/>
      <w:r w:rsidRPr="00B1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мототехникой</w:t>
      </w:r>
      <w:proofErr w:type="spellEnd"/>
      <w:r w:rsidRPr="00B1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сожалению, многие владельцы этих транспортных средств забывают о том, что они являются полноценными участниками дорожного движения и обязаны соблюдать правила. Особую тревогу вызывает и то обстоятельство, что очень часто за рулем столь популярных скутеров можно увидеть водителей, которым не исполнилось и 16-ти лет. А это запрещено Правилами, иногда конечным пунктом поездки несовершеннолетних становится больничная койка. Кроме того, владельцы этих транспортных средств часто управляют транспортом в вечернее время суток без светоотражающих элементов и мотошлема. ОГИБДД отдела МВД России по Новоселицкому району напоминает, что согласно 24 главе правил дорожного движения РФ:</w:t>
      </w:r>
    </w:p>
    <w:p w:rsidR="00B14CF1" w:rsidRPr="00B14CF1" w:rsidRDefault="00B14CF1" w:rsidP="00B14CF1">
      <w:pPr>
        <w:shd w:val="clear" w:color="auto" w:fill="FFFCF0"/>
        <w:spacing w:after="0" w:line="240" w:lineRule="auto"/>
        <w:ind w:firstLine="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 Управлять велосипедом, при движении по дорогам разрешается лицам не моложе 14 лет, а мопедом — не моложе 16 лет.</w:t>
      </w:r>
    </w:p>
    <w:p w:rsidR="00B14CF1" w:rsidRPr="00B14CF1" w:rsidRDefault="00B14CF1" w:rsidP="00B14CF1">
      <w:pPr>
        <w:shd w:val="clear" w:color="auto" w:fill="FFFCF0"/>
        <w:spacing w:after="0" w:line="240" w:lineRule="auto"/>
        <w:ind w:firstLine="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 Велосипеды, мопеды, гужевые повозки (сани), верховые и вьючные животные должны двигаться только полосе в один ряд возможно правее. Допускается движение по обочине, если это не создает помех пешеходам.</w:t>
      </w:r>
      <w:r w:rsidRPr="00B1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Колонны велосипедистов, гужевых повозок (саней), верховых и вьючных животных при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80-100 м.</w:t>
      </w:r>
      <w:r w:rsidRPr="00B1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24.3. Водителям велосипеда и мопеда запрещается:</w:t>
      </w:r>
    </w:p>
    <w:p w:rsidR="00B14CF1" w:rsidRPr="00B14CF1" w:rsidRDefault="00B14CF1" w:rsidP="00B14CF1">
      <w:pPr>
        <w:numPr>
          <w:ilvl w:val="0"/>
          <w:numId w:val="2"/>
        </w:numPr>
        <w:shd w:val="clear" w:color="auto" w:fill="FFFCF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ездить, не держась за руль хотя бы одной рукой;</w:t>
      </w:r>
    </w:p>
    <w:p w:rsidR="00B14CF1" w:rsidRPr="00B14CF1" w:rsidRDefault="00B14CF1" w:rsidP="00B14CF1">
      <w:pPr>
        <w:numPr>
          <w:ilvl w:val="0"/>
          <w:numId w:val="3"/>
        </w:numPr>
        <w:shd w:val="clear" w:color="auto" w:fill="FFFCF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перевозить пассажиров, кроме ребенка в возрасте до 7 лет на дополнительном сиденье, оборудованном надежными подножками;</w:t>
      </w:r>
    </w:p>
    <w:p w:rsidR="00B14CF1" w:rsidRPr="00B14CF1" w:rsidRDefault="00B14CF1" w:rsidP="00B14CF1">
      <w:pPr>
        <w:numPr>
          <w:ilvl w:val="0"/>
          <w:numId w:val="4"/>
        </w:numPr>
        <w:shd w:val="clear" w:color="auto" w:fill="FFFCF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перевозить груз, который выступает более чем на 0,5 м по длине или ширине за габариты, или груз, мешающий управлению;</w:t>
      </w:r>
    </w:p>
    <w:p w:rsidR="00B14CF1" w:rsidRPr="00B14CF1" w:rsidRDefault="00B14CF1" w:rsidP="00B14CF1">
      <w:pPr>
        <w:numPr>
          <w:ilvl w:val="0"/>
          <w:numId w:val="5"/>
        </w:numPr>
        <w:shd w:val="clear" w:color="auto" w:fill="FFFCF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двигаться по дороге при наличии рядом велосипедной дорожки;</w:t>
      </w:r>
    </w:p>
    <w:p w:rsidR="00B14CF1" w:rsidRPr="00B14CF1" w:rsidRDefault="00B14CF1" w:rsidP="00B14CF1">
      <w:pPr>
        <w:numPr>
          <w:ilvl w:val="0"/>
          <w:numId w:val="6"/>
        </w:numPr>
        <w:shd w:val="clear" w:color="auto" w:fill="FFFCF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B14CF1" w:rsidRPr="00B14CF1" w:rsidRDefault="00B14CF1" w:rsidP="00B14CF1">
      <w:pPr>
        <w:numPr>
          <w:ilvl w:val="0"/>
          <w:numId w:val="7"/>
        </w:numPr>
        <w:shd w:val="clear" w:color="auto" w:fill="FFFCF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двигаться по дороге без застегнутого мотошлема (для водителей мопедов).</w:t>
      </w:r>
    </w:p>
    <w:p w:rsidR="00B14CF1" w:rsidRPr="00B14CF1" w:rsidRDefault="00B14CF1" w:rsidP="00B14CF1">
      <w:pPr>
        <w:shd w:val="clear" w:color="auto" w:fill="FFFCF0"/>
        <w:spacing w:after="0" w:line="240" w:lineRule="auto"/>
        <w:ind w:firstLine="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B14CF1" w:rsidRPr="00B14CF1" w:rsidRDefault="00B14CF1" w:rsidP="00B14CF1">
      <w:pPr>
        <w:shd w:val="clear" w:color="auto" w:fill="FFFCF0"/>
        <w:spacing w:after="0" w:line="240" w:lineRule="auto"/>
        <w:ind w:firstLine="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4CF1" w:rsidRPr="00B14CF1" w:rsidRDefault="00B14CF1" w:rsidP="00B14CF1">
      <w:pPr>
        <w:shd w:val="clear" w:color="auto" w:fill="FFFCF0"/>
        <w:spacing w:after="0" w:line="240" w:lineRule="auto"/>
        <w:ind w:firstLine="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4F54" w:rsidRDefault="00F54F54" w:rsidP="00DD75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C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2711" w:rsidRPr="00B14C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4C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CF1" w:rsidRDefault="00B14CF1" w:rsidP="00DD75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CF1" w:rsidRPr="00B14CF1" w:rsidRDefault="00B14CF1" w:rsidP="00B14CF1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bCs/>
          <w:color w:val="4D4B4C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b/>
          <w:bCs/>
          <w:color w:val="4D4B4C"/>
          <w:sz w:val="28"/>
          <w:szCs w:val="28"/>
          <w:lang w:eastAsia="ru-RU"/>
        </w:rPr>
        <w:lastRenderedPageBreak/>
        <w:t xml:space="preserve">Обязанности пешеходов </w:t>
      </w:r>
    </w:p>
    <w:p w:rsidR="00B14CF1" w:rsidRPr="00B14CF1" w:rsidRDefault="00B14CF1" w:rsidP="00B14CF1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</w:pPr>
    </w:p>
    <w:p w:rsidR="00B14CF1" w:rsidRPr="00B14CF1" w:rsidRDefault="00B14CF1" w:rsidP="00B14CF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b/>
          <w:bCs/>
          <w:color w:val="4D4B4C"/>
          <w:sz w:val="28"/>
          <w:szCs w:val="28"/>
          <w:lang w:eastAsia="ru-RU"/>
        </w:rPr>
        <w:t>4.1.</w:t>
      </w:r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 Пешеходы должны двигаться по тротуарам или пешеходным дорожкам, а при их отсутствии - по обочинам.</w:t>
      </w:r>
    </w:p>
    <w:p w:rsidR="00B14CF1" w:rsidRPr="00B14CF1" w:rsidRDefault="00B14CF1" w:rsidP="00B14CF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создаст помехи для других пешеходов.</w:t>
      </w:r>
    </w:p>
    <w:p w:rsidR="00B14CF1" w:rsidRPr="00B14CF1" w:rsidRDefault="00B14CF1" w:rsidP="00B14CF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При отсутствии тротуаров, пешеходных дорожек или обочин, а также в случае невозможности двигаться по ним,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B14CF1" w:rsidRPr="00B14CF1" w:rsidRDefault="00B14CF1" w:rsidP="00B14CF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 </w:t>
      </w:r>
      <w:hyperlink r:id="rId5" w:history="1">
        <w:r w:rsidRPr="00B14CF1">
          <w:rPr>
            <w:rFonts w:ascii="Times New Roman" w:eastAsia="Times New Roman" w:hAnsi="Times New Roman" w:cs="Times New Roman"/>
            <w:color w:val="396896"/>
            <w:sz w:val="28"/>
            <w:szCs w:val="28"/>
            <w:lang w:eastAsia="ru-RU"/>
          </w:rPr>
          <w:t>велосипед</w:t>
        </w:r>
      </w:hyperlink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, в этих случаях должны следовать по ходу движения транспортных средств.</w:t>
      </w:r>
    </w:p>
    <w:p w:rsidR="00B14CF1" w:rsidRPr="00B14CF1" w:rsidRDefault="00B14CF1" w:rsidP="00B14CF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световозвращающими</w:t>
      </w:r>
      <w:proofErr w:type="spellEnd"/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B14CF1" w:rsidRPr="00B14CF1" w:rsidRDefault="00B14CF1" w:rsidP="00B14CF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b/>
          <w:bCs/>
          <w:color w:val="4D4B4C"/>
          <w:sz w:val="28"/>
          <w:szCs w:val="28"/>
          <w:lang w:eastAsia="ru-RU"/>
        </w:rPr>
        <w:t>4.2.</w:t>
      </w:r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 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B14CF1" w:rsidRPr="00B14CF1" w:rsidRDefault="00B14CF1" w:rsidP="00B14CF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B14CF1" w:rsidRPr="00B14CF1" w:rsidRDefault="00B14CF1" w:rsidP="00B14CF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b/>
          <w:bCs/>
          <w:color w:val="4D4B4C"/>
          <w:sz w:val="28"/>
          <w:szCs w:val="28"/>
          <w:lang w:eastAsia="ru-RU"/>
        </w:rPr>
        <w:t>4.3.</w:t>
      </w:r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 </w:t>
      </w:r>
      <w:proofErr w:type="gramStart"/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B14CF1" w:rsidRPr="00B14CF1" w:rsidRDefault="00B14CF1" w:rsidP="00B14CF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B14CF1" w:rsidRPr="00B14CF1" w:rsidRDefault="00B14CF1" w:rsidP="00B14CF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b/>
          <w:bCs/>
          <w:color w:val="4D4B4C"/>
          <w:sz w:val="28"/>
          <w:szCs w:val="28"/>
          <w:lang w:eastAsia="ru-RU"/>
        </w:rPr>
        <w:t>4.4.</w:t>
      </w:r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 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B14CF1" w:rsidRPr="00B14CF1" w:rsidRDefault="00B14CF1" w:rsidP="00B14CF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b/>
          <w:bCs/>
          <w:color w:val="4D4B4C"/>
          <w:sz w:val="28"/>
          <w:szCs w:val="28"/>
          <w:lang w:eastAsia="ru-RU"/>
        </w:rPr>
        <w:t>4.5.</w:t>
      </w:r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 xml:space="preserve"> 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</w:t>
      </w:r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lastRenderedPageBreak/>
        <w:t>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B14CF1" w:rsidRPr="00B14CF1" w:rsidRDefault="00B14CF1" w:rsidP="00B14CF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b/>
          <w:bCs/>
          <w:color w:val="4D4B4C"/>
          <w:sz w:val="28"/>
          <w:szCs w:val="28"/>
          <w:lang w:eastAsia="ru-RU"/>
        </w:rPr>
        <w:t>4.6.</w:t>
      </w:r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 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движения, и с учетом сигнала светофора (регулировщика).</w:t>
      </w:r>
    </w:p>
    <w:p w:rsidR="00B14CF1" w:rsidRPr="00B14CF1" w:rsidRDefault="00B14CF1" w:rsidP="00B14CF1">
      <w:pPr>
        <w:shd w:val="clear" w:color="auto" w:fill="FAF9DC"/>
        <w:spacing w:after="0" w:line="327" w:lineRule="atLeast"/>
        <w:rPr>
          <w:rFonts w:ascii="Times New Roman" w:eastAsia="Times New Roman" w:hAnsi="Times New Roman" w:cs="Times New Roman"/>
          <w:b/>
          <w:bCs/>
          <w:color w:val="CFCC74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b/>
          <w:bCs/>
          <w:color w:val="CFCC74"/>
          <w:sz w:val="28"/>
          <w:szCs w:val="28"/>
          <w:lang w:eastAsia="ru-RU"/>
        </w:rPr>
        <w:t>Было до 20 ноября 2010 года.</w:t>
      </w:r>
    </w:p>
    <w:p w:rsidR="00B14CF1" w:rsidRPr="00B14CF1" w:rsidRDefault="00B14CF1" w:rsidP="00B14CF1">
      <w:pPr>
        <w:shd w:val="clear" w:color="auto" w:fill="FFFFFF"/>
        <w:spacing w:after="195" w:line="327" w:lineRule="atLeast"/>
        <w:rPr>
          <w:rFonts w:ascii="Times New Roman" w:eastAsia="Times New Roman" w:hAnsi="Times New Roman" w:cs="Times New Roman"/>
          <w:strike/>
          <w:color w:val="4D4B4C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b/>
          <w:bCs/>
          <w:color w:val="4D4B4C"/>
          <w:sz w:val="28"/>
          <w:szCs w:val="28"/>
          <w:lang w:eastAsia="ru-RU"/>
        </w:rPr>
        <w:t>4.7.</w:t>
      </w:r>
      <w:r w:rsidRPr="00B14CF1">
        <w:rPr>
          <w:rFonts w:ascii="Times New Roman" w:eastAsia="Times New Roman" w:hAnsi="Times New Roman" w:cs="Times New Roman"/>
          <w:strike/>
          <w:color w:val="4D4B4C"/>
          <w:sz w:val="28"/>
          <w:szCs w:val="28"/>
          <w:lang w:eastAsia="ru-RU"/>
        </w:rPr>
        <w:t xml:space="preserve"> При приближении транспортных средств с </w:t>
      </w:r>
      <w:proofErr w:type="gramStart"/>
      <w:r w:rsidRPr="00B14CF1">
        <w:rPr>
          <w:rFonts w:ascii="Times New Roman" w:eastAsia="Times New Roman" w:hAnsi="Times New Roman" w:cs="Times New Roman"/>
          <w:strike/>
          <w:color w:val="4D4B4C"/>
          <w:sz w:val="28"/>
          <w:szCs w:val="28"/>
          <w:lang w:eastAsia="ru-RU"/>
        </w:rPr>
        <w:t>включенными</w:t>
      </w:r>
      <w:proofErr w:type="gramEnd"/>
      <w:r w:rsidRPr="00B14CF1">
        <w:rPr>
          <w:rFonts w:ascii="Times New Roman" w:eastAsia="Times New Roman" w:hAnsi="Times New Roman" w:cs="Times New Roman"/>
          <w:strike/>
          <w:color w:val="4D4B4C"/>
          <w:sz w:val="28"/>
          <w:szCs w:val="28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B14CF1" w:rsidRPr="00B14CF1" w:rsidRDefault="00B14CF1" w:rsidP="00B14CF1">
      <w:pPr>
        <w:shd w:val="clear" w:color="auto" w:fill="FAF9DC"/>
        <w:spacing w:after="0" w:line="327" w:lineRule="atLeast"/>
        <w:rPr>
          <w:rFonts w:ascii="Times New Roman" w:eastAsia="Times New Roman" w:hAnsi="Times New Roman" w:cs="Times New Roman"/>
          <w:b/>
          <w:bCs/>
          <w:color w:val="CFCC74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b/>
          <w:bCs/>
          <w:color w:val="CFCC74"/>
          <w:sz w:val="28"/>
          <w:szCs w:val="28"/>
          <w:lang w:eastAsia="ru-RU"/>
        </w:rPr>
        <w:t>Стало с 20 ноября 2010 года.</w:t>
      </w:r>
    </w:p>
    <w:p w:rsidR="00B14CF1" w:rsidRPr="00B14CF1" w:rsidRDefault="00B14CF1" w:rsidP="00B14CF1">
      <w:pPr>
        <w:shd w:val="clear" w:color="auto" w:fill="FAF9DC"/>
        <w:spacing w:after="195" w:line="327" w:lineRule="atLeast"/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b/>
          <w:bCs/>
          <w:color w:val="4D4B4C"/>
          <w:sz w:val="28"/>
          <w:szCs w:val="28"/>
          <w:lang w:eastAsia="ru-RU"/>
        </w:rPr>
        <w:t>4.7.</w:t>
      </w:r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 При приближении транспортных сре</w:t>
      </w:r>
      <w:proofErr w:type="gramStart"/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дств с вкл</w:t>
      </w:r>
      <w:proofErr w:type="gramEnd"/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B14CF1" w:rsidRPr="00B14CF1" w:rsidRDefault="00B14CF1" w:rsidP="00B14CF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b/>
          <w:bCs/>
          <w:color w:val="4D4B4C"/>
          <w:sz w:val="28"/>
          <w:szCs w:val="28"/>
          <w:lang w:eastAsia="ru-RU"/>
        </w:rPr>
        <w:t>4.8.</w:t>
      </w:r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 Ожидать маршрутное транспортное средство и </w:t>
      </w:r>
      <w:hyperlink r:id="rId6" w:history="1">
        <w:r w:rsidRPr="00B14CF1">
          <w:rPr>
            <w:rFonts w:ascii="Times New Roman" w:eastAsia="Times New Roman" w:hAnsi="Times New Roman" w:cs="Times New Roman"/>
            <w:color w:val="396896"/>
            <w:sz w:val="28"/>
            <w:szCs w:val="28"/>
            <w:lang w:eastAsia="ru-RU"/>
          </w:rPr>
          <w:t>такси </w:t>
        </w:r>
      </w:hyperlink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B14CF1" w:rsidRPr="00B14CF1" w:rsidRDefault="00B14CF1" w:rsidP="00B14CF1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</w:pPr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 </w:t>
      </w:r>
      <w:r w:rsidRPr="00B14CF1">
        <w:rPr>
          <w:rFonts w:ascii="Times New Roman" w:eastAsia="Times New Roman" w:hAnsi="Times New Roman" w:cs="Times New Roman"/>
          <w:b/>
          <w:bCs/>
          <w:color w:val="4D4B4C"/>
          <w:sz w:val="28"/>
          <w:szCs w:val="28"/>
          <w:lang w:eastAsia="ru-RU"/>
        </w:rPr>
        <w:t>пунктов 4.4 - 4.7</w:t>
      </w:r>
      <w:r w:rsidRPr="00B14CF1">
        <w:rPr>
          <w:rFonts w:ascii="Times New Roman" w:eastAsia="Times New Roman" w:hAnsi="Times New Roman" w:cs="Times New Roman"/>
          <w:color w:val="4D4B4C"/>
          <w:sz w:val="28"/>
          <w:szCs w:val="28"/>
          <w:lang w:eastAsia="ru-RU"/>
        </w:rPr>
        <w:t> Правил.</w:t>
      </w:r>
    </w:p>
    <w:p w:rsidR="00B14CF1" w:rsidRPr="00B14CF1" w:rsidRDefault="00B14CF1" w:rsidP="00DD7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CF1" w:rsidRPr="00B14CF1" w:rsidRDefault="00B14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14CF1" w:rsidRPr="00B14CF1" w:rsidSect="00DD75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AC"/>
    <w:multiLevelType w:val="multilevel"/>
    <w:tmpl w:val="512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74F0D"/>
    <w:multiLevelType w:val="multilevel"/>
    <w:tmpl w:val="B0F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A7AA4"/>
    <w:multiLevelType w:val="multilevel"/>
    <w:tmpl w:val="7B8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A027F"/>
    <w:multiLevelType w:val="multilevel"/>
    <w:tmpl w:val="C3EE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85624"/>
    <w:multiLevelType w:val="multilevel"/>
    <w:tmpl w:val="C4B8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22A0E"/>
    <w:multiLevelType w:val="multilevel"/>
    <w:tmpl w:val="3E4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865A6"/>
    <w:multiLevelType w:val="multilevel"/>
    <w:tmpl w:val="C0A8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54F54"/>
    <w:rsid w:val="00142711"/>
    <w:rsid w:val="0061503D"/>
    <w:rsid w:val="00646792"/>
    <w:rsid w:val="00895653"/>
    <w:rsid w:val="008A15DB"/>
    <w:rsid w:val="008D5767"/>
    <w:rsid w:val="00AB010E"/>
    <w:rsid w:val="00B14CF1"/>
    <w:rsid w:val="00D95BD8"/>
    <w:rsid w:val="00DD752C"/>
    <w:rsid w:val="00E17864"/>
    <w:rsid w:val="00F5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DB"/>
  </w:style>
  <w:style w:type="paragraph" w:styleId="2">
    <w:name w:val="heading 2"/>
    <w:basedOn w:val="a"/>
    <w:link w:val="20"/>
    <w:uiPriority w:val="9"/>
    <w:qFormat/>
    <w:rsid w:val="00B14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75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5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4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4CF1"/>
  </w:style>
  <w:style w:type="character" w:styleId="a8">
    <w:name w:val="Hyperlink"/>
    <w:basedOn w:val="a0"/>
    <w:uiPriority w:val="99"/>
    <w:semiHidden/>
    <w:unhideWhenUsed/>
    <w:rsid w:val="00B14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8220">
          <w:marLeft w:val="0"/>
          <w:marRight w:val="0"/>
          <w:marTop w:val="0"/>
          <w:marBottom w:val="0"/>
          <w:divBdr>
            <w:top w:val="dotted" w:sz="8" w:space="3" w:color="E6DB55"/>
            <w:left w:val="dotted" w:sz="8" w:space="5" w:color="E6DB55"/>
            <w:bottom w:val="single" w:sz="2" w:space="5" w:color="FFFFFF"/>
            <w:right w:val="dotted" w:sz="8" w:space="0" w:color="E6DB55"/>
          </w:divBdr>
        </w:div>
        <w:div w:id="1200437952">
          <w:marLeft w:val="0"/>
          <w:marRight w:val="0"/>
          <w:marTop w:val="0"/>
          <w:marBottom w:val="195"/>
          <w:divBdr>
            <w:top w:val="single" w:sz="2" w:space="7" w:color="FFFFFF"/>
            <w:left w:val="dotted" w:sz="8" w:space="5" w:color="E6DB55"/>
            <w:bottom w:val="dotted" w:sz="8" w:space="10" w:color="E6DB55"/>
            <w:right w:val="dotted" w:sz="8" w:space="10" w:color="E6DB55"/>
          </w:divBdr>
        </w:div>
        <w:div w:id="1946763083">
          <w:marLeft w:val="0"/>
          <w:marRight w:val="0"/>
          <w:marTop w:val="0"/>
          <w:marBottom w:val="0"/>
          <w:divBdr>
            <w:top w:val="dotted" w:sz="8" w:space="3" w:color="E6DB55"/>
            <w:left w:val="dotted" w:sz="8" w:space="5" w:color="E6DB55"/>
            <w:bottom w:val="dotted" w:sz="8" w:space="5" w:color="EFE795"/>
            <w:right w:val="dotted" w:sz="8" w:space="0" w:color="E6DB55"/>
          </w:divBdr>
        </w:div>
        <w:div w:id="1120227374">
          <w:marLeft w:val="0"/>
          <w:marRight w:val="0"/>
          <w:marTop w:val="0"/>
          <w:marBottom w:val="195"/>
          <w:divBdr>
            <w:top w:val="single" w:sz="2" w:space="7" w:color="FFFFFF"/>
            <w:left w:val="dotted" w:sz="8" w:space="5" w:color="E6DB55"/>
            <w:bottom w:val="dotted" w:sz="8" w:space="10" w:color="E6DB55"/>
            <w:right w:val="dotted" w:sz="8" w:space="10" w:color="E6DB55"/>
          </w:divBdr>
        </w:div>
      </w:divsChild>
    </w:div>
    <w:div w:id="141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-net.ru/taksi/" TargetMode="External"/><Relationship Id="rId5" Type="http://schemas.openxmlformats.org/officeDocument/2006/relationships/hyperlink" Target="http://www.prav-net.ru/velosip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2015-06-08T06:59:00Z</cp:lastPrinted>
  <dcterms:created xsi:type="dcterms:W3CDTF">2015-05-28T09:14:00Z</dcterms:created>
  <dcterms:modified xsi:type="dcterms:W3CDTF">2015-06-08T11:55:00Z</dcterms:modified>
</cp:coreProperties>
</file>